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396BE" w14:textId="77777777" w:rsidR="00716995" w:rsidRDefault="00716995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5DAE59F" w14:textId="7990BD60" w:rsidR="00B47673" w:rsidRPr="00B47673" w:rsidRDefault="009712D4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PROJETO DE LEI LEGISLATIVO 010</w:t>
      </w:r>
      <w:r w:rsidR="0072665E">
        <w:rPr>
          <w:rFonts w:ascii="Arial" w:eastAsia="Times New Roman" w:hAnsi="Arial" w:cs="Arial"/>
          <w:bCs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</w:p>
    <w:p w14:paraId="09A7BC23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E9471C" w14:textId="77777777" w:rsidR="00B47673" w:rsidRPr="00B47673" w:rsidRDefault="00B47673" w:rsidP="00B47673">
      <w:pPr>
        <w:tabs>
          <w:tab w:val="left" w:pos="2044"/>
        </w:tabs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59C015" w14:textId="77777777" w:rsidR="00B47673" w:rsidRPr="00B47673" w:rsidRDefault="00B47673" w:rsidP="00B47673">
      <w:pPr>
        <w:tabs>
          <w:tab w:val="left" w:pos="2044"/>
        </w:tabs>
        <w:spacing w:after="0" w:line="240" w:lineRule="auto"/>
        <w:ind w:left="424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bCs/>
          <w:sz w:val="24"/>
          <w:szCs w:val="24"/>
          <w:lang w:eastAsia="pt-BR"/>
        </w:rPr>
        <w:t>“</w:t>
      </w:r>
      <w:r w:rsidRPr="00B47673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Dispõe sobre a elevação dos vencimentos dos Cargos em Comissão da Câmara de Vereadores do Município de Anta </w:t>
      </w:r>
      <w:proofErr w:type="gramStart"/>
      <w:r w:rsidRPr="00B47673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Gorda</w:t>
      </w:r>
      <w:r w:rsidRPr="00B47673">
        <w:rPr>
          <w:rFonts w:ascii="Arial" w:eastAsia="Times New Roman" w:hAnsi="Arial" w:cs="Arial"/>
          <w:bCs/>
          <w:sz w:val="24"/>
          <w:szCs w:val="24"/>
          <w:lang w:eastAsia="pt-BR"/>
        </w:rPr>
        <w:t>.”</w:t>
      </w:r>
      <w:proofErr w:type="gramEnd"/>
    </w:p>
    <w:p w14:paraId="702AC756" w14:textId="77777777" w:rsidR="00B47673" w:rsidRPr="00B47673" w:rsidRDefault="00B47673" w:rsidP="00B47673">
      <w:pPr>
        <w:tabs>
          <w:tab w:val="left" w:pos="2044"/>
        </w:tabs>
        <w:spacing w:after="0" w:line="240" w:lineRule="auto"/>
        <w:ind w:left="4956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42E19B1" w14:textId="77777777" w:rsidR="00B47673" w:rsidRPr="00B47673" w:rsidRDefault="00B47673" w:rsidP="00B47673">
      <w:pPr>
        <w:tabs>
          <w:tab w:val="left" w:pos="2044"/>
        </w:tabs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9C610F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75445A68" w14:textId="103A1F44" w:rsidR="00B47673" w:rsidRPr="00B47673" w:rsidRDefault="0072665E" w:rsidP="00B47673">
      <w:pPr>
        <w:tabs>
          <w:tab w:val="left" w:pos="20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Art. 1º. Ficam elevados em </w:t>
      </w:r>
      <w:r w:rsidR="006E0395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B47673" w:rsidRPr="00B47673">
        <w:rPr>
          <w:rFonts w:ascii="Arial" w:eastAsia="Times New Roman" w:hAnsi="Arial" w:cs="Arial"/>
          <w:sz w:val="24"/>
          <w:szCs w:val="24"/>
          <w:lang w:eastAsia="pt-BR"/>
        </w:rPr>
        <w:t>% (</w:t>
      </w:r>
      <w:r w:rsidR="006E0395">
        <w:rPr>
          <w:rFonts w:ascii="Arial" w:eastAsia="Times New Roman" w:hAnsi="Arial" w:cs="Arial"/>
          <w:sz w:val="24"/>
          <w:szCs w:val="24"/>
          <w:lang w:eastAsia="pt-BR"/>
        </w:rPr>
        <w:t>cinco</w:t>
      </w:r>
      <w:r w:rsidR="00B47673" w:rsidRPr="00B47673">
        <w:rPr>
          <w:rFonts w:ascii="Arial" w:eastAsia="Times New Roman" w:hAnsi="Arial" w:cs="Arial"/>
          <w:sz w:val="24"/>
          <w:szCs w:val="24"/>
          <w:lang w:eastAsia="pt-BR"/>
        </w:rPr>
        <w:t xml:space="preserve"> por cento) os vencimentos dos Cargos em Comissão da Câmara de Vereadores do Município de Anta Gorda,</w:t>
      </w:r>
      <w:r w:rsidR="00774F20">
        <w:rPr>
          <w:rFonts w:ascii="Arial" w:eastAsia="Times New Roman" w:hAnsi="Arial" w:cs="Arial"/>
          <w:sz w:val="24"/>
          <w:szCs w:val="24"/>
          <w:lang w:eastAsia="pt-BR"/>
        </w:rPr>
        <w:t xml:space="preserve"> a partir de 1º de </w:t>
      </w:r>
      <w:r>
        <w:rPr>
          <w:rFonts w:ascii="Arial" w:eastAsia="Times New Roman" w:hAnsi="Arial" w:cs="Arial"/>
          <w:sz w:val="24"/>
          <w:szCs w:val="24"/>
          <w:lang w:eastAsia="pt-BR"/>
        </w:rPr>
        <w:t>janeiro de 202</w:t>
      </w:r>
      <w:r w:rsidR="009712D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47673" w:rsidRPr="00B4767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A4D3F71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87AF09" w14:textId="69484E6E" w:rsidR="00B47673" w:rsidRPr="00B47673" w:rsidRDefault="00B47673" w:rsidP="00B47673">
      <w:pPr>
        <w:tabs>
          <w:tab w:val="left" w:pos="20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Art. 2º. Esta Lei entrará vem vigor </w:t>
      </w:r>
      <w:r w:rsidR="009712D4">
        <w:rPr>
          <w:rFonts w:ascii="Arial" w:eastAsia="Times New Roman" w:hAnsi="Arial" w:cs="Arial"/>
          <w:sz w:val="24"/>
          <w:szCs w:val="24"/>
          <w:lang w:eastAsia="pt-BR"/>
        </w:rPr>
        <w:t>em 1º de janeiro de 2026</w:t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 xml:space="preserve"> e será suportada pelas dotações orçamentárias específicas.</w:t>
      </w:r>
    </w:p>
    <w:p w14:paraId="5052D611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EB364D" w14:textId="7AB6C42C" w:rsidR="00B47673" w:rsidRPr="00B47673" w:rsidRDefault="00B47673" w:rsidP="00B47673">
      <w:pPr>
        <w:tabs>
          <w:tab w:val="left" w:pos="2044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SALA DE SESSÕES DA CÂMARA DE VEREADORES, </w:t>
      </w:r>
      <w:r w:rsidR="009712D4">
        <w:rPr>
          <w:rFonts w:ascii="Arial" w:eastAsia="Times New Roman" w:hAnsi="Arial" w:cs="Arial"/>
          <w:bCs/>
          <w:sz w:val="24"/>
          <w:szCs w:val="24"/>
          <w:lang w:eastAsia="pt-BR"/>
        </w:rPr>
        <w:t>11</w:t>
      </w:r>
      <w:r w:rsidRPr="00B476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74F2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</w:t>
      </w:r>
      <w:r w:rsidR="0072665E">
        <w:rPr>
          <w:rFonts w:ascii="Arial" w:eastAsia="Times New Roman" w:hAnsi="Arial" w:cs="Arial"/>
          <w:bCs/>
          <w:sz w:val="24"/>
          <w:szCs w:val="24"/>
          <w:lang w:eastAsia="pt-BR"/>
        </w:rPr>
        <w:t>dezembro de 202</w:t>
      </w:r>
      <w:r w:rsidR="009712D4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Pr="00B47673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1E8EDF92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23B556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6F08126" w14:textId="77777777" w:rsidR="00B47673" w:rsidRDefault="00B47673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3979801" w14:textId="77777777" w:rsidR="00716995" w:rsidRPr="00B47673" w:rsidRDefault="00716995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9AF01F4" w14:textId="75DB3A62" w:rsidR="00774F20" w:rsidRDefault="009712D4" w:rsidP="00B47673">
      <w:pPr>
        <w:keepNext/>
        <w:tabs>
          <w:tab w:val="left" w:pos="2044"/>
        </w:tabs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Paulo Cesar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Bettoni</w:t>
      </w:r>
      <w:proofErr w:type="spellEnd"/>
    </w:p>
    <w:p w14:paraId="79EAD231" w14:textId="765BACD2" w:rsidR="00B47673" w:rsidRPr="00B47673" w:rsidRDefault="00B47673" w:rsidP="00B47673">
      <w:pPr>
        <w:keepNext/>
        <w:tabs>
          <w:tab w:val="left" w:pos="2044"/>
        </w:tabs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Presidente </w:t>
      </w:r>
    </w:p>
    <w:p w14:paraId="408E98DD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98B21E3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99FE5DF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425EC5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3AA5B2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F3A0DD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6F1A38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4DD1AC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71B316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F039A5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E04317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7A7C28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F9EA37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9B1819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F841EF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065945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9B980A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487A8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751191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2FEA34" w14:textId="2B5D33F2" w:rsidR="00B47673" w:rsidRPr="00B47673" w:rsidRDefault="00B47673" w:rsidP="00B476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>Jus</w:t>
      </w:r>
      <w:r w:rsidR="009712D4">
        <w:rPr>
          <w:rFonts w:ascii="Arial" w:eastAsia="Times New Roman" w:hAnsi="Arial" w:cs="Arial"/>
          <w:sz w:val="24"/>
          <w:szCs w:val="24"/>
          <w:lang w:eastAsia="pt-BR"/>
        </w:rPr>
        <w:t>tificativa ao Projeto de Lei 010</w:t>
      </w:r>
      <w:r w:rsidR="0072665E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9712D4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C38908D" w14:textId="77777777" w:rsidR="00B47673" w:rsidRPr="00B47673" w:rsidRDefault="00B47673" w:rsidP="00B476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0E4BE4" w14:textId="77777777" w:rsidR="00B47673" w:rsidRPr="00B47673" w:rsidRDefault="00B47673" w:rsidP="00B476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>Colegas Vereadores.</w:t>
      </w:r>
    </w:p>
    <w:p w14:paraId="6C82150F" w14:textId="77777777" w:rsidR="00B47673" w:rsidRPr="00B47673" w:rsidRDefault="00B47673" w:rsidP="00B476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6ED93C" w14:textId="41942512" w:rsidR="00B47673" w:rsidRPr="00B47673" w:rsidRDefault="00B47673" w:rsidP="00B476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presente Projeto eleva os vencimentos dos cargos em comissão lotados no Poder </w:t>
      </w:r>
      <w:r w:rsidR="0072665E">
        <w:rPr>
          <w:rFonts w:ascii="Arial" w:eastAsia="Times New Roman" w:hAnsi="Arial" w:cs="Arial"/>
          <w:sz w:val="24"/>
          <w:szCs w:val="24"/>
          <w:lang w:eastAsia="pt-BR"/>
        </w:rPr>
        <w:t xml:space="preserve">Legislativo em </w:t>
      </w:r>
      <w:r w:rsidR="006E0395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>% (</w:t>
      </w:r>
      <w:r w:rsidR="006E0395">
        <w:rPr>
          <w:rFonts w:ascii="Arial" w:eastAsia="Times New Roman" w:hAnsi="Arial" w:cs="Arial"/>
          <w:sz w:val="24"/>
          <w:szCs w:val="24"/>
          <w:lang w:eastAsia="pt-BR"/>
        </w:rPr>
        <w:t>cinco</w:t>
      </w:r>
      <w:bookmarkStart w:id="0" w:name="_GoBack"/>
      <w:bookmarkEnd w:id="0"/>
      <w:r w:rsidRPr="00B47673">
        <w:rPr>
          <w:rFonts w:ascii="Arial" w:eastAsia="Times New Roman" w:hAnsi="Arial" w:cs="Arial"/>
          <w:sz w:val="24"/>
          <w:szCs w:val="24"/>
          <w:lang w:eastAsia="pt-BR"/>
        </w:rPr>
        <w:t xml:space="preserve"> por cento)</w:t>
      </w:r>
      <w:r w:rsidR="00774F20">
        <w:rPr>
          <w:rFonts w:ascii="Arial" w:eastAsia="Times New Roman" w:hAnsi="Arial" w:cs="Arial"/>
          <w:sz w:val="24"/>
          <w:szCs w:val="24"/>
          <w:lang w:eastAsia="pt-BR"/>
        </w:rPr>
        <w:t xml:space="preserve"> a contar de 1º de </w:t>
      </w:r>
      <w:r w:rsidR="0072665E">
        <w:rPr>
          <w:rFonts w:ascii="Arial" w:eastAsia="Times New Roman" w:hAnsi="Arial" w:cs="Arial"/>
          <w:sz w:val="24"/>
          <w:szCs w:val="24"/>
          <w:lang w:eastAsia="pt-BR"/>
        </w:rPr>
        <w:t>janeiro de 202</w:t>
      </w:r>
      <w:r w:rsidR="009712D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890A525" w14:textId="77777777" w:rsidR="00B47673" w:rsidRPr="00B47673" w:rsidRDefault="00B47673" w:rsidP="00B476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Referido índice é idêntico ao adotado pelo Poder Executivo Municipal aos servidores, onde se considerou a variação do IPCA </w:t>
      </w:r>
      <w:r w:rsidR="00774F20" w:rsidRPr="00B47673">
        <w:rPr>
          <w:rFonts w:ascii="Arial" w:eastAsia="Times New Roman" w:hAnsi="Arial" w:cs="Arial"/>
          <w:sz w:val="24"/>
          <w:szCs w:val="24"/>
          <w:lang w:eastAsia="pt-BR"/>
        </w:rPr>
        <w:t>(Índice</w:t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 xml:space="preserve"> Nacional ao Consumidor Amplo) nos últimos doze meses</w:t>
      </w:r>
      <w:r w:rsidR="00BF43B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2665E">
        <w:rPr>
          <w:rFonts w:ascii="Arial" w:eastAsia="Times New Roman" w:hAnsi="Arial" w:cs="Arial"/>
          <w:sz w:val="24"/>
          <w:szCs w:val="24"/>
          <w:lang w:eastAsia="pt-BR"/>
        </w:rPr>
        <w:t>além de</w:t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 xml:space="preserve"> um ganho real.</w:t>
      </w:r>
    </w:p>
    <w:p w14:paraId="001C47D3" w14:textId="77777777" w:rsidR="00B47673" w:rsidRPr="00B47673" w:rsidRDefault="00B47673" w:rsidP="00B476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FC12C9" w14:textId="13379A2D" w:rsidR="00B47673" w:rsidRPr="00B47673" w:rsidRDefault="00B47673" w:rsidP="00B476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  <w:t>À consideração do</w:t>
      </w:r>
      <w:r w:rsidR="00C37D9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 xml:space="preserve"> Edis.</w:t>
      </w:r>
    </w:p>
    <w:p w14:paraId="7C699E81" w14:textId="77777777" w:rsidR="00B47673" w:rsidRPr="00B47673" w:rsidRDefault="00B47673" w:rsidP="00B476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F2C241" w14:textId="4B0D0063" w:rsidR="00B47673" w:rsidRPr="00B47673" w:rsidRDefault="00B47673" w:rsidP="00B47673">
      <w:pPr>
        <w:tabs>
          <w:tab w:val="left" w:pos="2044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47673">
        <w:rPr>
          <w:rFonts w:ascii="Arial" w:eastAsia="Times New Roman" w:hAnsi="Arial" w:cs="Arial"/>
          <w:sz w:val="24"/>
          <w:szCs w:val="24"/>
          <w:lang w:eastAsia="pt-BR"/>
        </w:rPr>
        <w:tab/>
        <w:t>SALA DE SESSÕES DA CÂMARA DE VEREADORES,</w:t>
      </w:r>
      <w:r w:rsidR="009712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11</w:t>
      </w:r>
      <w:r w:rsidR="00774F2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72665E">
        <w:rPr>
          <w:rFonts w:ascii="Arial" w:eastAsia="Times New Roman" w:hAnsi="Arial" w:cs="Arial"/>
          <w:bCs/>
          <w:sz w:val="24"/>
          <w:szCs w:val="24"/>
          <w:lang w:eastAsia="pt-BR"/>
        </w:rPr>
        <w:t>dezembro de 202</w:t>
      </w:r>
      <w:r w:rsidR="009712D4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="00C80C6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4E134082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9E8FAB" w14:textId="77777777" w:rsidR="00B47673" w:rsidRPr="00B47673" w:rsidRDefault="00B47673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4FA882A" w14:textId="77777777" w:rsidR="00B47673" w:rsidRDefault="00B47673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A465C19" w14:textId="77777777" w:rsidR="00716995" w:rsidRPr="00B47673" w:rsidRDefault="00716995" w:rsidP="00B47673">
      <w:pPr>
        <w:tabs>
          <w:tab w:val="left" w:pos="2044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847DE56" w14:textId="48A87199" w:rsidR="00774F20" w:rsidRDefault="009712D4" w:rsidP="00B47673">
      <w:pPr>
        <w:keepNext/>
        <w:tabs>
          <w:tab w:val="left" w:pos="2044"/>
        </w:tabs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Paulo Cesar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Bettoni</w:t>
      </w:r>
      <w:proofErr w:type="spellEnd"/>
    </w:p>
    <w:p w14:paraId="18294603" w14:textId="011ACB96" w:rsidR="00B47673" w:rsidRPr="00B47673" w:rsidRDefault="00B47673" w:rsidP="00B47673">
      <w:pPr>
        <w:keepNext/>
        <w:tabs>
          <w:tab w:val="left" w:pos="2044"/>
        </w:tabs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4767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Presidente </w:t>
      </w:r>
    </w:p>
    <w:p w14:paraId="026FA07C" w14:textId="77777777" w:rsidR="00B47673" w:rsidRPr="00B47673" w:rsidRDefault="00B47673" w:rsidP="00B476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6C5BCA" w14:textId="77777777" w:rsidR="00B47673" w:rsidRPr="00B47673" w:rsidRDefault="00B47673" w:rsidP="00B476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0A0457" w14:textId="77777777" w:rsidR="00490B38" w:rsidRDefault="00490B38"/>
    <w:sectPr w:rsidR="00490B38" w:rsidSect="00716995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73"/>
    <w:rsid w:val="00341CDD"/>
    <w:rsid w:val="00490B38"/>
    <w:rsid w:val="006E0395"/>
    <w:rsid w:val="00716995"/>
    <w:rsid w:val="0072665E"/>
    <w:rsid w:val="00774F20"/>
    <w:rsid w:val="009712D4"/>
    <w:rsid w:val="00B47673"/>
    <w:rsid w:val="00BF43B2"/>
    <w:rsid w:val="00C37D96"/>
    <w:rsid w:val="00C80C6D"/>
    <w:rsid w:val="00D31D83"/>
    <w:rsid w:val="00E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2C0C"/>
  <w15:docId w15:val="{53011D77-DCCC-48B0-BF31-7A66B69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2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Servidor</cp:lastModifiedBy>
  <cp:revision>12</cp:revision>
  <cp:lastPrinted>2023-12-04T15:59:00Z</cp:lastPrinted>
  <dcterms:created xsi:type="dcterms:W3CDTF">2019-03-19T17:56:00Z</dcterms:created>
  <dcterms:modified xsi:type="dcterms:W3CDTF">2025-12-11T15:59:00Z</dcterms:modified>
</cp:coreProperties>
</file>