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C29BF" w14:textId="77777777" w:rsidR="00581579" w:rsidRPr="00D04896" w:rsidRDefault="00581579" w:rsidP="00D04896">
      <w:pPr>
        <w:spacing w:after="0" w:line="360" w:lineRule="auto"/>
        <w:ind w:left="1276"/>
        <w:jc w:val="center"/>
        <w:rPr>
          <w:rFonts w:eastAsia="Times New Roman" w:cstheme="minorHAnsi"/>
          <w:lang w:eastAsia="pt-BR"/>
        </w:rPr>
      </w:pPr>
      <w:r w:rsidRPr="00D04896">
        <w:rPr>
          <w:rFonts w:eastAsia="Times New Roman" w:cstheme="minorHAnsi"/>
          <w:b/>
          <w:bCs/>
          <w:sz w:val="28"/>
          <w:lang w:eastAsia="pt-BR"/>
        </w:rPr>
        <w:t>EMENDA MODIFICATIVA Nº 001/2026</w:t>
      </w:r>
      <w:r w:rsidRPr="00D04896">
        <w:rPr>
          <w:rFonts w:eastAsia="Times New Roman" w:cstheme="minorHAnsi"/>
          <w:lang w:eastAsia="pt-BR"/>
        </w:rPr>
        <w:br/>
        <w:t>ao Projeto de Lei nº 0</w:t>
      </w:r>
      <w:r w:rsidR="00D04896" w:rsidRPr="00D04896">
        <w:rPr>
          <w:rFonts w:eastAsia="Times New Roman" w:cstheme="minorHAnsi"/>
          <w:lang w:eastAsia="pt-BR"/>
        </w:rPr>
        <w:t>11</w:t>
      </w:r>
      <w:r w:rsidRPr="00D04896">
        <w:rPr>
          <w:rFonts w:eastAsia="Times New Roman" w:cstheme="minorHAnsi"/>
          <w:lang w:eastAsia="pt-BR"/>
        </w:rPr>
        <w:t>/2026</w:t>
      </w:r>
    </w:p>
    <w:p w14:paraId="666A5515" w14:textId="77777777" w:rsidR="00581579" w:rsidRPr="00D04896" w:rsidRDefault="00581579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184EF886" w14:textId="77777777" w:rsidR="00D04896" w:rsidRPr="00D04896" w:rsidRDefault="00D04896" w:rsidP="00D04896">
      <w:pPr>
        <w:spacing w:after="0" w:line="360" w:lineRule="auto"/>
        <w:ind w:left="3686"/>
        <w:jc w:val="both"/>
        <w:rPr>
          <w:rFonts w:eastAsia="Times New Roman" w:cstheme="minorHAnsi"/>
          <w:b/>
          <w:bCs/>
          <w:lang w:eastAsia="pt-BR"/>
        </w:rPr>
      </w:pPr>
      <w:r w:rsidRPr="00D04896">
        <w:rPr>
          <w:rFonts w:cstheme="minorHAnsi"/>
        </w:rPr>
        <w:t>Altera a redação do art. 1º do Projeto de Lei nº 011/2026, que “Autoriza a contratação temporária de servidores por excepcional interesse público e dá outras providências</w:t>
      </w:r>
      <w:r>
        <w:rPr>
          <w:rFonts w:cstheme="minorHAnsi"/>
        </w:rPr>
        <w:t>”</w:t>
      </w:r>
      <w:r w:rsidRPr="00D04896">
        <w:rPr>
          <w:rFonts w:cstheme="minorHAnsi"/>
        </w:rPr>
        <w:t>.</w:t>
      </w:r>
    </w:p>
    <w:p w14:paraId="28A0E3C1" w14:textId="77777777" w:rsidR="00D04896" w:rsidRPr="00D04896" w:rsidRDefault="00D04896" w:rsidP="00D04896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lang w:eastAsia="pt-BR"/>
        </w:rPr>
      </w:pPr>
    </w:p>
    <w:p w14:paraId="3F4E29FF" w14:textId="77777777" w:rsidR="00581579" w:rsidRPr="00D04896" w:rsidRDefault="00581579" w:rsidP="00D0489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D04896">
        <w:rPr>
          <w:rFonts w:eastAsia="Times New Roman" w:cstheme="minorHAnsi"/>
          <w:b/>
          <w:bCs/>
          <w:lang w:eastAsia="pt-BR"/>
        </w:rPr>
        <w:t>Art. 1º</w:t>
      </w:r>
      <w:r w:rsidRPr="00D04896">
        <w:rPr>
          <w:rFonts w:eastAsia="Times New Roman" w:cstheme="minorHAnsi"/>
          <w:lang w:eastAsia="pt-BR"/>
        </w:rPr>
        <w:t xml:space="preserve"> </w:t>
      </w:r>
      <w:r w:rsidR="00D04896" w:rsidRPr="00D04896">
        <w:rPr>
          <w:rFonts w:cstheme="minorHAnsi"/>
        </w:rPr>
        <w:t xml:space="preserve">Fica modificada a redação do caput do art. 1º do Projeto de Lei nº 011/2026, bem como suprimidos da tabela de cargos os cargos de </w:t>
      </w:r>
      <w:r w:rsidR="00D04896" w:rsidRPr="00D04896">
        <w:rPr>
          <w:rStyle w:val="Forte"/>
          <w:rFonts w:cstheme="minorHAnsi"/>
          <w:b w:val="0"/>
        </w:rPr>
        <w:t>Eletricista</w:t>
      </w:r>
      <w:r w:rsidR="00D04896" w:rsidRPr="00D04896">
        <w:rPr>
          <w:rFonts w:cstheme="minorHAnsi"/>
          <w:b/>
        </w:rPr>
        <w:t xml:space="preserve">, </w:t>
      </w:r>
      <w:r w:rsidR="00D04896" w:rsidRPr="00D04896">
        <w:rPr>
          <w:rStyle w:val="Forte"/>
          <w:rFonts w:cstheme="minorHAnsi"/>
          <w:b w:val="0"/>
        </w:rPr>
        <w:t>Instalador Hidráulico</w:t>
      </w:r>
      <w:r w:rsidR="00D04896" w:rsidRPr="00D04896">
        <w:rPr>
          <w:rFonts w:cstheme="minorHAnsi"/>
          <w:b/>
        </w:rPr>
        <w:t xml:space="preserve"> e </w:t>
      </w:r>
      <w:r w:rsidR="00D04896" w:rsidRPr="00D04896">
        <w:rPr>
          <w:rStyle w:val="Forte"/>
          <w:rFonts w:cstheme="minorHAnsi"/>
          <w:b w:val="0"/>
        </w:rPr>
        <w:t>Técnico Agropecuário</w:t>
      </w:r>
      <w:r w:rsidR="00D04896" w:rsidRPr="00D04896">
        <w:rPr>
          <w:rFonts w:cstheme="minorHAnsi"/>
        </w:rPr>
        <w:t>, passando o dispositivo a vigorar com a seguinte redação:</w:t>
      </w:r>
    </w:p>
    <w:p w14:paraId="34ADEF08" w14:textId="77777777" w:rsidR="00581579" w:rsidRPr="00D04896" w:rsidRDefault="00581579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0FB7E61E" w14:textId="77777777" w:rsidR="00581579" w:rsidRDefault="00D04896" w:rsidP="00D04896">
      <w:pPr>
        <w:spacing w:after="0" w:line="360" w:lineRule="auto"/>
        <w:ind w:left="1276"/>
        <w:jc w:val="both"/>
        <w:rPr>
          <w:rFonts w:cstheme="minorHAnsi"/>
        </w:rPr>
      </w:pPr>
      <w:r w:rsidRPr="00D04896">
        <w:rPr>
          <w:rFonts w:cstheme="minorHAnsi"/>
        </w:rPr>
        <w:t>“Art. 1º Fica o Poder Executivo autorizado a contratar, em caráter temporário e de excepcional interesse público, pelo período de 06 (seis) meses, prorrogável por igual período, servidores para os cargos, quantidades, carga horária e vencimentos mensais a seguir discriminados:</w:t>
      </w:r>
    </w:p>
    <w:p w14:paraId="1D03C911" w14:textId="77777777" w:rsidR="00D04896" w:rsidRPr="00D04896" w:rsidRDefault="00D04896" w:rsidP="00D04896">
      <w:pPr>
        <w:spacing w:after="0" w:line="360" w:lineRule="auto"/>
        <w:ind w:left="1276"/>
        <w:jc w:val="both"/>
        <w:rPr>
          <w:rFonts w:cstheme="minorHAnsi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1691"/>
        <w:gridCol w:w="2507"/>
      </w:tblGrid>
      <w:tr w:rsidR="00D04896" w:rsidRPr="00D04896" w14:paraId="6AB1DF06" w14:textId="77777777" w:rsidTr="00A25AB5">
        <w:trPr>
          <w:trHeight w:val="34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58C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D04896">
              <w:rPr>
                <w:rFonts w:cstheme="minorHAnsi"/>
                <w:b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391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D04896">
              <w:rPr>
                <w:rFonts w:cstheme="minorHAnsi"/>
                <w:b/>
              </w:rPr>
              <w:t>Quantidade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4FF" w14:textId="77777777" w:rsidR="00D04896" w:rsidRPr="00D04896" w:rsidRDefault="00D04896" w:rsidP="00D04896">
            <w:pPr>
              <w:keepNext/>
              <w:spacing w:after="0" w:line="360" w:lineRule="auto"/>
              <w:jc w:val="both"/>
              <w:outlineLvl w:val="1"/>
              <w:rPr>
                <w:rFonts w:eastAsia="Times New Roman" w:cstheme="minorHAnsi"/>
                <w:b/>
              </w:rPr>
            </w:pPr>
            <w:r w:rsidRPr="00D04896">
              <w:rPr>
                <w:rFonts w:eastAsia="Times New Roman" w:cstheme="minorHAnsi"/>
                <w:b/>
              </w:rPr>
              <w:t>Carga horária semanal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3E1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  <w:b/>
              </w:rPr>
            </w:pPr>
            <w:r w:rsidRPr="00D04896">
              <w:rPr>
                <w:rFonts w:cstheme="minorHAnsi"/>
                <w:b/>
              </w:rPr>
              <w:t>Vencimento Mensal</w:t>
            </w:r>
          </w:p>
        </w:tc>
      </w:tr>
      <w:tr w:rsidR="00D04896" w:rsidRPr="00D04896" w14:paraId="6F0F86CB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38A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Servente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05C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58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AC6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R$ 2.202,34</w:t>
            </w:r>
          </w:p>
        </w:tc>
      </w:tr>
      <w:tr w:rsidR="00D04896" w:rsidRPr="00D04896" w14:paraId="39723CCE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3EB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70D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7AF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39F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R$ 2.202,34</w:t>
            </w:r>
          </w:p>
        </w:tc>
      </w:tr>
      <w:tr w:rsidR="00D04896" w:rsidRPr="00D04896" w14:paraId="1C69DCE1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FFE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Borracheiro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637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809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2C2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R$ 2.202,34</w:t>
            </w:r>
          </w:p>
        </w:tc>
      </w:tr>
      <w:tr w:rsidR="00D04896" w:rsidRPr="00D04896" w14:paraId="6A487B85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365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Atendente de Creche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13F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9A3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D7C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R$ 2.272,70</w:t>
            </w:r>
          </w:p>
        </w:tc>
      </w:tr>
      <w:tr w:rsidR="00D04896" w:rsidRPr="00D04896" w14:paraId="5BAD5698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679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Operador de Trator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9526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994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424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R$ 2.636,24</w:t>
            </w:r>
          </w:p>
        </w:tc>
      </w:tr>
      <w:tr w:rsidR="00D04896" w:rsidRPr="00D04896" w14:paraId="7D0F2200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3EE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BB7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58A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AC12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R$ 3.275,27</w:t>
            </w:r>
          </w:p>
        </w:tc>
      </w:tr>
      <w:tr w:rsidR="00D04896" w:rsidRPr="00D04896" w14:paraId="39F954CF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6AE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Mecânico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4A5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2D7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15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R$ 3.275,27</w:t>
            </w:r>
          </w:p>
        </w:tc>
      </w:tr>
      <w:tr w:rsidR="00D04896" w:rsidRPr="00D04896" w14:paraId="1BF2B5BA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E8B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 xml:space="preserve">Pedreiro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011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048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EA1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R$ 3.275,27</w:t>
            </w:r>
          </w:p>
        </w:tc>
      </w:tr>
      <w:tr w:rsidR="00D04896" w:rsidRPr="00D04896" w14:paraId="0061B40A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EE0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AF5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BD7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1D9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R$ 3.275,27</w:t>
            </w:r>
          </w:p>
        </w:tc>
      </w:tr>
      <w:tr w:rsidR="00D04896" w:rsidRPr="00D04896" w14:paraId="29ADCCBE" w14:textId="77777777" w:rsidTr="00A25AB5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B92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Operador de Máquina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2C3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916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718" w14:textId="77777777" w:rsidR="00D04896" w:rsidRPr="00D04896" w:rsidRDefault="00D04896" w:rsidP="00D04896">
            <w:pPr>
              <w:spacing w:after="0" w:line="360" w:lineRule="auto"/>
              <w:jc w:val="both"/>
              <w:rPr>
                <w:rFonts w:cstheme="minorHAnsi"/>
              </w:rPr>
            </w:pPr>
            <w:r w:rsidRPr="00D04896">
              <w:rPr>
                <w:rFonts w:cstheme="minorHAnsi"/>
              </w:rPr>
              <w:t>R$ 4.144,10</w:t>
            </w:r>
          </w:p>
        </w:tc>
      </w:tr>
    </w:tbl>
    <w:p w14:paraId="0B945145" w14:textId="77777777" w:rsidR="00D04896" w:rsidRDefault="00D04896" w:rsidP="00D04896">
      <w:pPr>
        <w:spacing w:after="0" w:line="360" w:lineRule="auto"/>
        <w:ind w:firstLine="1134"/>
        <w:jc w:val="both"/>
        <w:rPr>
          <w:rFonts w:cstheme="minorHAnsi"/>
        </w:rPr>
      </w:pPr>
      <w:r w:rsidRPr="00D04896">
        <w:rPr>
          <w:rStyle w:val="Forte"/>
          <w:rFonts w:cstheme="minorHAnsi"/>
        </w:rPr>
        <w:lastRenderedPageBreak/>
        <w:t>Art. 2º</w:t>
      </w:r>
      <w:r w:rsidRPr="00D04896">
        <w:rPr>
          <w:rFonts w:cstheme="minorHAnsi"/>
        </w:rPr>
        <w:t xml:space="preserve"> Permanecem inalteradas as demais disposições do Projeto de Lei nº 011/2026</w:t>
      </w:r>
      <w:r>
        <w:rPr>
          <w:rFonts w:cstheme="minorHAnsi"/>
        </w:rPr>
        <w:t>.</w:t>
      </w:r>
    </w:p>
    <w:p w14:paraId="53FE790A" w14:textId="77777777" w:rsidR="00D04896" w:rsidRPr="00D04896" w:rsidRDefault="00D04896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64765E94" w14:textId="77777777" w:rsidR="00581579" w:rsidRDefault="00581579" w:rsidP="00D04896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  <w:r w:rsidRPr="00D04896">
        <w:rPr>
          <w:rFonts w:eastAsia="Times New Roman" w:cstheme="minorHAnsi"/>
          <w:b/>
          <w:bCs/>
          <w:lang w:eastAsia="pt-BR"/>
        </w:rPr>
        <w:t>JUSTIFICATIVA</w:t>
      </w:r>
    </w:p>
    <w:p w14:paraId="2C174DD3" w14:textId="77777777" w:rsidR="00D04896" w:rsidRPr="00D04896" w:rsidRDefault="00D04896" w:rsidP="00D04896">
      <w:pPr>
        <w:spacing w:after="0" w:line="360" w:lineRule="auto"/>
        <w:jc w:val="center"/>
        <w:rPr>
          <w:rFonts w:eastAsia="Times New Roman" w:cstheme="minorHAnsi"/>
          <w:lang w:eastAsia="pt-BR"/>
        </w:rPr>
      </w:pPr>
    </w:p>
    <w:p w14:paraId="15116D60" w14:textId="77777777" w:rsidR="00D04896" w:rsidRPr="00D04896" w:rsidRDefault="00D04896" w:rsidP="00D0489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D04896">
        <w:rPr>
          <w:rFonts w:eastAsia="Times New Roman" w:cstheme="minorHAnsi"/>
          <w:lang w:eastAsia="pt-BR"/>
        </w:rPr>
        <w:t>A presente Emenda Modificativa tem por objetivo adequar o rol de cargos constantes no Projeto de Lei nº 011/2026, mediante a supressão dos cargos de Eletricista, Instalador Hidráulico e Técnico Agropecuário, por não se mostrarem necessários no presente momento ou por demandarem análise mais aprofundada quanto à real necessidade da contratação temporária.</w:t>
      </w:r>
    </w:p>
    <w:p w14:paraId="589DA78F" w14:textId="77777777" w:rsidR="00D04896" w:rsidRPr="00D04896" w:rsidRDefault="00D04896" w:rsidP="00D0489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D04896">
        <w:rPr>
          <w:rFonts w:eastAsia="Times New Roman" w:cstheme="minorHAnsi"/>
          <w:lang w:eastAsia="pt-BR"/>
        </w:rPr>
        <w:t>A medida visa assegurar maior racionalidade administrativa, observando os princípios da eficiência e economicidade na gestão pública, sem prejuízo da continuidade dos serviços essenciais.</w:t>
      </w:r>
    </w:p>
    <w:p w14:paraId="3331EED1" w14:textId="77777777" w:rsidR="00581579" w:rsidRPr="00D04896" w:rsidRDefault="00581579" w:rsidP="00D0489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</w:p>
    <w:p w14:paraId="1DA3A7E9" w14:textId="77777777" w:rsidR="00581579" w:rsidRPr="00D04896" w:rsidRDefault="00581579" w:rsidP="00D0489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D04896">
        <w:rPr>
          <w:rFonts w:eastAsia="Times New Roman" w:cstheme="minorHAnsi"/>
          <w:lang w:eastAsia="pt-BR"/>
        </w:rPr>
        <w:t xml:space="preserve">Sala de reuniões da Câmara Municipal de Vereadores, </w:t>
      </w:r>
      <w:r w:rsidR="00D04896">
        <w:rPr>
          <w:rFonts w:eastAsia="Times New Roman" w:cstheme="minorHAnsi"/>
          <w:lang w:eastAsia="pt-BR"/>
        </w:rPr>
        <w:t xml:space="preserve">22 de abril </w:t>
      </w:r>
      <w:r w:rsidRPr="00D04896">
        <w:rPr>
          <w:rFonts w:eastAsia="Times New Roman" w:cstheme="minorHAnsi"/>
          <w:lang w:eastAsia="pt-BR"/>
        </w:rPr>
        <w:t>de 2026.</w:t>
      </w:r>
    </w:p>
    <w:p w14:paraId="2A6D6346" w14:textId="632FA152" w:rsidR="00581579" w:rsidRDefault="00581579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354CC232" w14:textId="5CC2D838" w:rsidR="00024D61" w:rsidRDefault="00024D61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39EDD74D" w14:textId="74698195" w:rsidR="00024D61" w:rsidRDefault="00024D61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0E9D1E74" w14:textId="77777777" w:rsidR="00024D61" w:rsidRPr="00D04896" w:rsidRDefault="00024D61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bookmarkStart w:id="0" w:name="_GoBack"/>
      <w:bookmarkEnd w:id="0"/>
    </w:p>
    <w:p w14:paraId="41862ECD" w14:textId="77777777" w:rsidR="00581579" w:rsidRPr="00D04896" w:rsidRDefault="00581579" w:rsidP="00D0489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53BE350E" w14:textId="7F866DCF" w:rsidR="00581579" w:rsidRPr="00D04896" w:rsidRDefault="00D04896" w:rsidP="00D04896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>
        <w:rPr>
          <w:rStyle w:val="Forte"/>
          <w:rFonts w:cstheme="minorHAnsi"/>
        </w:rPr>
        <w:t>PAULO CESAR BETTONI</w:t>
      </w:r>
      <w:r w:rsidR="00581579" w:rsidRPr="00D04896">
        <w:rPr>
          <w:rFonts w:cstheme="minorHAnsi"/>
        </w:rPr>
        <w:br/>
        <w:t xml:space="preserve">Presidente da Comissão de </w:t>
      </w:r>
      <w:r w:rsidR="00024D61">
        <w:rPr>
          <w:rFonts w:cstheme="minorHAnsi"/>
        </w:rPr>
        <w:t>Constituição, Justiça e Cidadania</w:t>
      </w:r>
    </w:p>
    <w:p w14:paraId="430637F9" w14:textId="77777777" w:rsidR="00C16A05" w:rsidRPr="00D04896" w:rsidRDefault="00C16A05" w:rsidP="00D04896">
      <w:pPr>
        <w:spacing w:after="0" w:line="360" w:lineRule="auto"/>
        <w:jc w:val="both"/>
        <w:rPr>
          <w:rFonts w:cstheme="minorHAnsi"/>
        </w:rPr>
      </w:pPr>
    </w:p>
    <w:sectPr w:rsidR="00C16A05" w:rsidRPr="00D04896" w:rsidSect="00581579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79"/>
    <w:rsid w:val="00024D61"/>
    <w:rsid w:val="00581579"/>
    <w:rsid w:val="00C16A05"/>
    <w:rsid w:val="00D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A10E"/>
  <w15:chartTrackingRefBased/>
  <w15:docId w15:val="{A24E7DF5-A504-48D0-98DF-1F619AB4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1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Câmara de Vereadores</cp:lastModifiedBy>
  <cp:revision>3</cp:revision>
  <dcterms:created xsi:type="dcterms:W3CDTF">2026-04-22T13:19:00Z</dcterms:created>
  <dcterms:modified xsi:type="dcterms:W3CDTF">2026-05-11T22:13:00Z</dcterms:modified>
</cp:coreProperties>
</file>