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0293F2FC" w:rsidR="004304F0" w:rsidRPr="00A957E1" w:rsidRDefault="0079530E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01</w:t>
      </w:r>
      <w:r w:rsidR="001E49A2">
        <w:rPr>
          <w:rFonts w:ascii="Century Gothic" w:hAnsi="Century Gothic"/>
        </w:rPr>
        <w:t>5</w:t>
      </w:r>
      <w:r w:rsidR="000F07E1"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47BFFDD" w14:textId="62CA198B"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6F5DAE"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614B79">
        <w:rPr>
          <w:rFonts w:ascii="Century Gothic" w:hAnsi="Century Gothic"/>
        </w:rPr>
        <w:t xml:space="preserve">a </w:t>
      </w:r>
      <w:r w:rsidR="001E49A2">
        <w:rPr>
          <w:rFonts w:ascii="Century Gothic" w:hAnsi="Century Gothic"/>
        </w:rPr>
        <w:t xml:space="preserve">disponibilização de atendimento pediátrico de rotina à população, bem como a disponibilização de exames de ecografia mensais durante o </w:t>
      </w:r>
      <w:proofErr w:type="spellStart"/>
      <w:r w:rsidR="001E49A2">
        <w:rPr>
          <w:rFonts w:ascii="Century Gothic" w:hAnsi="Century Gothic"/>
        </w:rPr>
        <w:t>prenatal</w:t>
      </w:r>
      <w:proofErr w:type="spellEnd"/>
      <w:r w:rsidR="001E49A2">
        <w:rPr>
          <w:rFonts w:ascii="Century Gothic" w:hAnsi="Century Gothic"/>
        </w:rPr>
        <w:t xml:space="preserve"> das gestantes, tudo de forma gratuita pelo SUS</w:t>
      </w:r>
      <w:r w:rsidR="00614B79">
        <w:rPr>
          <w:rFonts w:ascii="Century Gothic" w:hAnsi="Century Gothic"/>
        </w:rPr>
        <w:t>.</w:t>
      </w:r>
    </w:p>
    <w:p w14:paraId="641391E8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43CB1873" w14:textId="77777777" w:rsidR="004304F0" w:rsidRPr="00A957E1" w:rsidRDefault="004304F0" w:rsidP="004304F0">
      <w:pPr>
        <w:rPr>
          <w:rFonts w:ascii="Century Gothic" w:hAnsi="Century Gothic"/>
        </w:rPr>
      </w:pPr>
    </w:p>
    <w:p w14:paraId="6175BA48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546EDB72" w14:textId="66625265" w:rsidR="004304F0" w:rsidRDefault="001E49A2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O Poder Executivo não está mais disponibilizando atendimento pediátrico de rotina para as crianças do município</w:t>
      </w:r>
      <w:r w:rsidR="00614B79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As mães relatam que ao solicitar atendimento pediátrico são encaminhadas para atendimento com clínicos gerais. Sabe-se que, principalmente no primeiro ano de vida, o atendimento pediátrico é essencial para evitar futuras enfermidades. Da mesma forma, as gestantes relatam que em que pese sejam atendidas por ginecologista da UBS, são obrigadas a fazer as ecografias do acompanhamento de </w:t>
      </w:r>
      <w:proofErr w:type="spellStart"/>
      <w:r>
        <w:rPr>
          <w:rFonts w:ascii="Century Gothic" w:hAnsi="Century Gothic"/>
        </w:rPr>
        <w:t>prenatal</w:t>
      </w:r>
      <w:proofErr w:type="spellEnd"/>
      <w:r>
        <w:rPr>
          <w:rFonts w:ascii="Century Gothic" w:hAnsi="Century Gothic"/>
        </w:rPr>
        <w:t xml:space="preserve"> de forma particular. A situação merece atenção por parte do Poder Público e demanda providências urgentes como forma de prevenção à população</w:t>
      </w:r>
      <w:bookmarkStart w:id="0" w:name="_GoBack"/>
      <w:bookmarkEnd w:id="0"/>
      <w:r>
        <w:rPr>
          <w:rFonts w:ascii="Century Gothic" w:hAnsi="Century Gothic"/>
        </w:rPr>
        <w:t>.</w:t>
      </w:r>
    </w:p>
    <w:p w14:paraId="3BE5915C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6E79DDB5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1E49A2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 de </w:t>
      </w:r>
      <w:r w:rsidR="001E49A2">
        <w:rPr>
          <w:rFonts w:ascii="Century Gothic" w:hAnsi="Century Gothic"/>
        </w:rPr>
        <w:t>nove</w:t>
      </w:r>
      <w:r w:rsidR="006F5DAE">
        <w:rPr>
          <w:rFonts w:ascii="Century Gothic" w:hAnsi="Century Gothic"/>
        </w:rPr>
        <w:t>mbr</w:t>
      </w:r>
      <w:r w:rsidR="00A26F5D">
        <w:rPr>
          <w:rFonts w:ascii="Century Gothic" w:hAnsi="Century Gothic"/>
        </w:rPr>
        <w:t>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7530FDB" w14:textId="77777777" w:rsidR="004304F0" w:rsidRPr="00A957E1" w:rsidRDefault="004304F0" w:rsidP="004304F0">
      <w:pPr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49A6206C" w:rsidR="004304F0" w:rsidRPr="00A957E1" w:rsidRDefault="001E49A2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ESTEVÃO CAUZZI</w:t>
      </w:r>
    </w:p>
    <w:p w14:paraId="01EB8FDA" w14:textId="4E3EF659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VEREADOR</w:t>
      </w:r>
      <w:r w:rsidR="00614B79">
        <w:rPr>
          <w:rFonts w:ascii="Century Gothic" w:hAnsi="Century Gothic"/>
        </w:rPr>
        <w:t xml:space="preserve"> PROGRESSISTAS</w:t>
      </w:r>
    </w:p>
    <w:p w14:paraId="44FA466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0"/>
    <w:rsid w:val="000F07E1"/>
    <w:rsid w:val="00155818"/>
    <w:rsid w:val="001D55E1"/>
    <w:rsid w:val="001E49A2"/>
    <w:rsid w:val="002E5646"/>
    <w:rsid w:val="003C777D"/>
    <w:rsid w:val="004304F0"/>
    <w:rsid w:val="00482715"/>
    <w:rsid w:val="00484BEF"/>
    <w:rsid w:val="00486C91"/>
    <w:rsid w:val="004A1431"/>
    <w:rsid w:val="00602A43"/>
    <w:rsid w:val="00614B79"/>
    <w:rsid w:val="006F5DAE"/>
    <w:rsid w:val="0079530E"/>
    <w:rsid w:val="00875D51"/>
    <w:rsid w:val="00986400"/>
    <w:rsid w:val="009F4019"/>
    <w:rsid w:val="00A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Servidor</cp:lastModifiedBy>
  <cp:revision>3</cp:revision>
  <cp:lastPrinted>2023-09-25T20:29:00Z</cp:lastPrinted>
  <dcterms:created xsi:type="dcterms:W3CDTF">2023-11-20T13:39:00Z</dcterms:created>
  <dcterms:modified xsi:type="dcterms:W3CDTF">2023-11-20T13:45:00Z</dcterms:modified>
</cp:coreProperties>
</file>