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00" w:rsidRPr="005F050B" w:rsidRDefault="00F72000" w:rsidP="00F72000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lang w:eastAsia="pt-BR"/>
        </w:rPr>
      </w:pPr>
      <w:bookmarkStart w:id="0" w:name="_GoBack"/>
      <w:r w:rsidRPr="005F050B">
        <w:rPr>
          <w:rFonts w:eastAsia="Times New Roman" w:cstheme="minorHAnsi"/>
          <w:b/>
          <w:bCs/>
          <w:lang w:eastAsia="pt-BR"/>
        </w:rPr>
        <w:t>RESOLUÇÃO DE MESA Nº 00</w:t>
      </w:r>
      <w:r w:rsidR="005F050B" w:rsidRPr="005F050B">
        <w:rPr>
          <w:rFonts w:eastAsia="Times New Roman" w:cstheme="minorHAnsi"/>
          <w:b/>
          <w:bCs/>
          <w:lang w:eastAsia="pt-BR"/>
        </w:rPr>
        <w:t>4</w:t>
      </w:r>
      <w:r w:rsidRPr="005F050B">
        <w:rPr>
          <w:rFonts w:eastAsia="Times New Roman" w:cstheme="minorHAnsi"/>
          <w:b/>
          <w:bCs/>
          <w:lang w:eastAsia="pt-BR"/>
        </w:rPr>
        <w:t>/2026</w:t>
      </w:r>
    </w:p>
    <w:p w:rsidR="00F72000" w:rsidRPr="005F050B" w:rsidRDefault="00F72000" w:rsidP="00F72000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lang w:eastAsia="pt-BR"/>
        </w:rPr>
      </w:pPr>
    </w:p>
    <w:p w:rsidR="00F72000" w:rsidRPr="005F050B" w:rsidRDefault="00F72000" w:rsidP="00F72000">
      <w:pPr>
        <w:spacing w:after="0" w:line="240" w:lineRule="auto"/>
        <w:ind w:left="3686"/>
        <w:jc w:val="both"/>
        <w:rPr>
          <w:rFonts w:eastAsia="Times New Roman" w:cstheme="minorHAnsi"/>
          <w:i/>
          <w:lang w:eastAsia="pt-BR"/>
        </w:rPr>
      </w:pPr>
      <w:r w:rsidRPr="005F050B">
        <w:rPr>
          <w:rFonts w:eastAsia="Times New Roman" w:cstheme="minorHAnsi"/>
          <w:i/>
          <w:lang w:eastAsia="pt-BR"/>
        </w:rPr>
        <w:t>Dispõe sobre a autorização de viagem institucional e ressarcimento de despesas no âmbito da Câmara Municipal de Vereadores de Anta Gorda.</w:t>
      </w:r>
    </w:p>
    <w:p w:rsidR="00F72000" w:rsidRPr="005F050B" w:rsidRDefault="00F72000" w:rsidP="00F72000">
      <w:pPr>
        <w:spacing w:after="0" w:line="360" w:lineRule="auto"/>
        <w:ind w:left="3686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A MESA DIRETORA DA CÂMARA MUNICIPAL DE VEREADORES DE ANTA GORDA</w:t>
      </w:r>
      <w:r w:rsidRPr="005F050B">
        <w:rPr>
          <w:rFonts w:eastAsia="Times New Roman" w:cstheme="minorHAnsi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 xml:space="preserve">CONSIDERANDO </w:t>
      </w:r>
      <w:r w:rsidRPr="005F050B">
        <w:rPr>
          <w:rFonts w:eastAsia="Times New Roman" w:cstheme="minorHAnsi"/>
          <w:lang w:eastAsia="pt-BR"/>
        </w:rPr>
        <w:t>a competência da Mesa Diretora para deliberar sobre matéria administrativa interna e autorizar atos relativos ao funcionamento e à representação institucional da Câmara Municipal;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CONSIDERANDO</w:t>
      </w:r>
      <w:r w:rsidRPr="005F050B">
        <w:rPr>
          <w:rFonts w:eastAsia="Times New Roman" w:cstheme="minorHAnsi"/>
          <w:lang w:eastAsia="pt-BR"/>
        </w:rPr>
        <w:t xml:space="preserve"> o disposto no art. 37 da Constituição Federal, que impõe à Administração Pública os princípios da legalidade, impessoalidade, moralidade, publicidade e eficiência;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 xml:space="preserve">CONSIDERANDO </w:t>
      </w:r>
      <w:r w:rsidRPr="005F050B">
        <w:rPr>
          <w:rFonts w:eastAsia="Times New Roman" w:cstheme="minorHAnsi"/>
          <w:lang w:eastAsia="pt-BR"/>
        </w:rPr>
        <w:t>a necessidade de representação institucional do Poder Legislativo Municipal junto a órgãos federais, gabinetes parlamentares e entidades governamentais, visando à captação de recursos, acompanhamento de demandas de interesse do Município, articulação institucional e defesa de projetos relevantes à comunidade;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CONSIDERANDO</w:t>
      </w:r>
      <w:r w:rsidRPr="005F050B">
        <w:rPr>
          <w:rFonts w:eastAsia="Times New Roman" w:cstheme="minorHAnsi"/>
          <w:lang w:eastAsia="pt-BR"/>
        </w:rPr>
        <w:t xml:space="preserve"> a existência de dotação orçamentária específica e suficiente para cobertura das despesas, em conformidade com a Lei Orçamentária Anual vigente e com as disposições da Lei Complementar nº 101/2000 (Lei de Responsabilidade Fiscal);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CONSIDERANDO</w:t>
      </w:r>
      <w:r w:rsidRPr="005F050B">
        <w:rPr>
          <w:rFonts w:eastAsia="Times New Roman" w:cstheme="minorHAnsi"/>
          <w:lang w:eastAsia="pt-BR"/>
        </w:rPr>
        <w:t xml:space="preserve"> os princípios da economicidade, razoabilidade e interesse público que norteiam a gestão dos recursos públicos;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RESOLVE: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1º</w:t>
      </w:r>
      <w:r w:rsidRPr="005F050B">
        <w:rPr>
          <w:rFonts w:eastAsia="Times New Roman" w:cstheme="minorHAnsi"/>
          <w:lang w:eastAsia="pt-BR"/>
        </w:rPr>
        <w:t xml:space="preserve"> Fi</w:t>
      </w:r>
      <w:r w:rsidRPr="005F050B">
        <w:rPr>
          <w:rFonts w:cstheme="minorHAnsi"/>
        </w:rPr>
        <w:t xml:space="preserve">ca autorizada a viagem institucional </w:t>
      </w:r>
      <w:r w:rsidR="005F050B" w:rsidRPr="005F050B">
        <w:rPr>
          <w:rFonts w:cstheme="minorHAnsi"/>
        </w:rPr>
        <w:t>dos Vereadores PAULO CESAR BETTONI, ALVIMAR PAULO TREMEA e ROBLEDO SANSON ANDREOLI, à cidade de Brasília/DF, no período de 27 a 30 de abril de 2026</w:t>
      </w:r>
      <w:r w:rsidRPr="005F050B">
        <w:rPr>
          <w:rFonts w:cstheme="minorHAnsi"/>
        </w:rPr>
        <w:t xml:space="preserve">, para </w:t>
      </w:r>
      <w:r w:rsidR="005F050B" w:rsidRPr="005F050B">
        <w:rPr>
          <w:rFonts w:cstheme="minorHAnsi"/>
        </w:rPr>
        <w:t>participação na XXV Marcha dos Gestores e Legislativos Municipais.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2º</w:t>
      </w:r>
      <w:r w:rsidRPr="005F050B">
        <w:rPr>
          <w:rFonts w:eastAsia="Times New Roman" w:cstheme="minorHAnsi"/>
          <w:lang w:eastAsia="pt-BR"/>
        </w:rPr>
        <w:t xml:space="preserve"> </w:t>
      </w:r>
      <w:r w:rsidR="005F050B" w:rsidRPr="005F050B">
        <w:rPr>
          <w:rFonts w:cstheme="minorHAnsi"/>
        </w:rPr>
        <w:t>A participação no evento tem por finalidade a qualificação dos agentes públicos, o intercâmbio de experiências, o acompanhamento de pautas legislativas de interesse dos municípios, bem como a articulação institucional junto a órgãos federais e representantes políticos.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3º</w:t>
      </w:r>
      <w:r w:rsidRPr="005F050B">
        <w:rPr>
          <w:rFonts w:eastAsia="Times New Roman" w:cstheme="minorHAnsi"/>
          <w:lang w:eastAsia="pt-BR"/>
        </w:rPr>
        <w:t xml:space="preserve"> Fica autorizado o ressarcimento das despesas com alimentação, hospedagem e deslocamento, desde que devidamente comprovadas mediante documentação fiscal idônea, observadas as normas internas da Câmara Municipal e os limites da dotação orçamentária.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4º</w:t>
      </w:r>
      <w:r w:rsidRPr="005F050B">
        <w:rPr>
          <w:rFonts w:eastAsia="Times New Roman" w:cstheme="minorHAnsi"/>
          <w:lang w:eastAsia="pt-BR"/>
        </w:rPr>
        <w:t xml:space="preserve"> As despesas decorrentes desta Resolução correrão à conta de dotação orçamentária própria do Poder Legislativo Municipal.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b/>
          <w:bCs/>
          <w:lang w:eastAsia="pt-BR"/>
        </w:rPr>
        <w:t>Art. 5º</w:t>
      </w:r>
      <w:r w:rsidRPr="005F050B">
        <w:rPr>
          <w:rFonts w:eastAsia="Times New Roman" w:cstheme="minorHAnsi"/>
          <w:lang w:eastAsia="pt-BR"/>
        </w:rPr>
        <w:t xml:space="preserve"> Esta Resolução de Mesa entra em vigor na data de sua publicação.</w:t>
      </w: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ind w:firstLine="1276"/>
        <w:jc w:val="both"/>
        <w:rPr>
          <w:rFonts w:eastAsia="Times New Roman" w:cstheme="minorHAnsi"/>
          <w:lang w:eastAsia="pt-BR"/>
        </w:rPr>
      </w:pPr>
      <w:r w:rsidRPr="005F050B">
        <w:rPr>
          <w:rFonts w:eastAsia="Times New Roman" w:cstheme="minorHAnsi"/>
          <w:lang w:eastAsia="pt-BR"/>
        </w:rPr>
        <w:t xml:space="preserve">Anta Gorda, RS, </w:t>
      </w:r>
      <w:r w:rsidR="005F050B" w:rsidRPr="005F050B">
        <w:rPr>
          <w:rFonts w:eastAsia="Times New Roman" w:cstheme="minorHAnsi"/>
          <w:lang w:eastAsia="pt-BR"/>
        </w:rPr>
        <w:t>23 de fevereiro</w:t>
      </w:r>
      <w:r w:rsidRPr="005F050B">
        <w:rPr>
          <w:rFonts w:eastAsia="Times New Roman" w:cstheme="minorHAnsi"/>
          <w:lang w:eastAsia="pt-BR"/>
        </w:rPr>
        <w:t xml:space="preserve"> de 2026.</w:t>
      </w:r>
    </w:p>
    <w:p w:rsidR="00F72000" w:rsidRPr="005F050B" w:rsidRDefault="00F72000" w:rsidP="00F72000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F72000" w:rsidRPr="005F050B" w:rsidRDefault="00F72000" w:rsidP="00F72000">
      <w:pPr>
        <w:spacing w:after="0" w:line="360" w:lineRule="auto"/>
        <w:jc w:val="both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FERNANDO LOCATELLI</w:t>
      </w:r>
      <w:r w:rsidRPr="005F050B">
        <w:rPr>
          <w:rFonts w:eastAsia="Times New Roman" w:cstheme="minorHAnsi"/>
          <w:b/>
          <w:lang w:eastAsia="pt-BR"/>
        </w:rPr>
        <w:br/>
        <w:t>Presidente</w:t>
      </w: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CIRIO FRANCISCO DE FREITAS</w:t>
      </w:r>
      <w:r w:rsidRPr="005F050B">
        <w:rPr>
          <w:rFonts w:eastAsia="Times New Roman" w:cstheme="minorHAnsi"/>
          <w:b/>
          <w:lang w:eastAsia="pt-BR"/>
        </w:rPr>
        <w:br/>
        <w:t>Vice-Presidente</w:t>
      </w: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PAULO CESAR BETTONI</w:t>
      </w:r>
      <w:r w:rsidRPr="005F050B">
        <w:rPr>
          <w:rFonts w:eastAsia="Times New Roman" w:cstheme="minorHAnsi"/>
          <w:b/>
          <w:lang w:eastAsia="pt-BR"/>
        </w:rPr>
        <w:br/>
        <w:t>1º Secretário</w:t>
      </w: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</w:p>
    <w:p w:rsidR="00F72000" w:rsidRPr="005F050B" w:rsidRDefault="00F72000" w:rsidP="00F72000">
      <w:pPr>
        <w:spacing w:after="0" w:line="360" w:lineRule="auto"/>
        <w:jc w:val="center"/>
        <w:rPr>
          <w:rFonts w:eastAsia="Times New Roman" w:cstheme="minorHAnsi"/>
          <w:b/>
          <w:lang w:eastAsia="pt-BR"/>
        </w:rPr>
      </w:pPr>
      <w:r w:rsidRPr="005F050B">
        <w:rPr>
          <w:rFonts w:eastAsia="Times New Roman" w:cstheme="minorHAnsi"/>
          <w:b/>
          <w:lang w:eastAsia="pt-BR"/>
        </w:rPr>
        <w:t>CLEONIR GUARNIERI</w:t>
      </w:r>
      <w:r w:rsidRPr="005F050B">
        <w:rPr>
          <w:rFonts w:eastAsia="Times New Roman" w:cstheme="minorHAnsi"/>
          <w:b/>
          <w:lang w:eastAsia="pt-BR"/>
        </w:rPr>
        <w:br/>
        <w:t>2º Secretário</w:t>
      </w:r>
    </w:p>
    <w:bookmarkEnd w:id="0"/>
    <w:p w:rsidR="00D54D13" w:rsidRPr="005F050B" w:rsidRDefault="00D54D13" w:rsidP="00F72000">
      <w:pPr>
        <w:spacing w:after="0" w:line="360" w:lineRule="auto"/>
        <w:jc w:val="center"/>
        <w:rPr>
          <w:rFonts w:cstheme="minorHAnsi"/>
        </w:rPr>
      </w:pPr>
    </w:p>
    <w:sectPr w:rsidR="00D54D13" w:rsidRPr="005F050B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6755D"/>
    <w:rsid w:val="005F050B"/>
    <w:rsid w:val="00D54D13"/>
    <w:rsid w:val="00DB4883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A33A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2026-03-19T12:49:00Z</cp:lastPrinted>
  <dcterms:created xsi:type="dcterms:W3CDTF">2026-03-19T12:49:00Z</dcterms:created>
  <dcterms:modified xsi:type="dcterms:W3CDTF">2026-03-19T12:49:00Z</dcterms:modified>
</cp:coreProperties>
</file>